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16" w:rsidRPr="00843A16" w:rsidRDefault="00843A16" w:rsidP="00843A16">
      <w:pPr>
        <w:widowControl/>
        <w:shd w:val="clear" w:color="auto" w:fill="FFFFFF"/>
        <w:spacing w:after="106"/>
        <w:jc w:val="left"/>
        <w:textAlignment w:val="baseline"/>
        <w:outlineLvl w:val="2"/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</w:pPr>
      <w:r w:rsidRPr="00843A16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为什么需要给滚珠丝杠加润滑脂？</w:t>
      </w:r>
    </w:p>
    <w:p w:rsidR="00843A16" w:rsidRPr="00843A16" w:rsidRDefault="00843A16" w:rsidP="00843A16">
      <w:pPr>
        <w:widowControl/>
        <w:shd w:val="clear" w:color="auto" w:fill="FFFFFF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43A16">
        <w:rPr>
          <w:rFonts w:ascii="Arial" w:eastAsia="宋体" w:hAnsi="Arial" w:cs="Arial"/>
          <w:color w:val="000000"/>
          <w:kern w:val="0"/>
          <w:sz w:val="24"/>
          <w:szCs w:val="24"/>
        </w:rPr>
        <w:t>想要充分发挥滚珠丝杠的性能，就需要让滚动部功能正常。</w:t>
      </w:r>
    </w:p>
    <w:tbl>
      <w:tblPr>
        <w:tblW w:w="5073" w:type="dxa"/>
        <w:tblInd w:w="26" w:type="dxa"/>
        <w:tblBorders>
          <w:top w:val="single" w:sz="4" w:space="0" w:color="CACACA"/>
          <w:left w:val="single" w:sz="4" w:space="0" w:color="CACACA"/>
          <w:bottom w:val="single" w:sz="4" w:space="0" w:color="CACACA"/>
          <w:right w:val="single" w:sz="4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0"/>
        <w:gridCol w:w="4020"/>
      </w:tblGrid>
      <w:tr w:rsidR="00843A16" w:rsidRPr="00843A16" w:rsidTr="00843A16"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如果不加润滑脂持续使用，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会导致金属接触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…</w:t>
            </w:r>
          </w:p>
        </w:tc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如果加润滑脂，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金属表面会被油膜覆盖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…</w:t>
            </w:r>
          </w:p>
        </w:tc>
      </w:tr>
      <w:tr w:rsidR="00843A16" w:rsidRPr="00843A16" w:rsidTr="00843A16"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2378710" cy="1144270"/>
                  <wp:effectExtent l="19050" t="0" r="2540" b="0"/>
                  <wp:docPr id="1" name="图片 1" descr="滚珠丝杠滚动部放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滚珠丝杠滚动部放大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1144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滚珠丝杠滚动部放大图</w:t>
            </w:r>
          </w:p>
        </w:tc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2378710" cy="1144270"/>
                  <wp:effectExtent l="19050" t="0" r="2540" b="0"/>
                  <wp:docPr id="2" name="图片 2" descr="滚珠丝杠滚动部放大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滚珠丝杠滚动部放大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1144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滚珠丝杠滚动部放大图</w:t>
            </w:r>
          </w:p>
        </w:tc>
      </w:tr>
      <w:tr w:rsidR="00843A16" w:rsidRPr="00843A16" w:rsidTr="00843A16"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滚动部摩擦变大。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引起烧伤、磨损加剧，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导致过早损坏。</w:t>
            </w:r>
          </w:p>
        </w:tc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减少磨损・发热。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也有利于预防生锈。</w:t>
            </w:r>
          </w:p>
        </w:tc>
      </w:tr>
      <w:tr w:rsidR="00843A16" w:rsidRPr="00843A16" w:rsidTr="00843A16">
        <w:tc>
          <w:tcPr>
            <w:tcW w:w="0" w:type="auto"/>
            <w:gridSpan w:val="2"/>
            <w:tcBorders>
              <w:top w:val="single" w:sz="4" w:space="0" w:color="CACACA"/>
              <w:left w:val="single" w:sz="4" w:space="0" w:color="CACACA"/>
              <w:bottom w:val="single" w:sz="4" w:space="0" w:color="CCCCCC"/>
              <w:right w:val="single" w:sz="4" w:space="0" w:color="CACACA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b/>
                <w:bCs/>
                <w:color w:val="444444"/>
                <w:kern w:val="0"/>
                <w:sz w:val="24"/>
                <w:szCs w:val="24"/>
              </w:rPr>
              <w:t>为了使性能充分发挥・保持，滚珠丝杠的加脂必不可少</w:t>
            </w:r>
            <w:r w:rsidRPr="00843A16">
              <w:rPr>
                <w:rFonts w:ascii="Arial" w:eastAsia="微软雅黑" w:hAnsi="Arial" w:cs="Arial"/>
                <w:b/>
                <w:bCs/>
                <w:color w:val="444444"/>
                <w:kern w:val="0"/>
                <w:sz w:val="24"/>
                <w:szCs w:val="24"/>
              </w:rPr>
              <w:t>!</w:t>
            </w:r>
          </w:p>
        </w:tc>
      </w:tr>
    </w:tbl>
    <w:p w:rsidR="00843A16" w:rsidRPr="00843A16" w:rsidRDefault="00843A16" w:rsidP="00843A16">
      <w:pPr>
        <w:widowControl/>
        <w:shd w:val="clear" w:color="auto" w:fill="FFFFFF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43A16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tbl>
      <w:tblPr>
        <w:tblW w:w="5073" w:type="dxa"/>
        <w:tblInd w:w="26" w:type="dxa"/>
        <w:tblBorders>
          <w:top w:val="single" w:sz="4" w:space="0" w:color="CACACA"/>
          <w:left w:val="single" w:sz="4" w:space="0" w:color="CACACA"/>
          <w:bottom w:val="single" w:sz="4" w:space="0" w:color="CACACA"/>
          <w:right w:val="single" w:sz="4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0"/>
        <w:gridCol w:w="4020"/>
      </w:tblGrid>
      <w:tr w:rsidR="00843A16" w:rsidRPr="00843A16" w:rsidTr="00843A16">
        <w:tc>
          <w:tcPr>
            <w:tcW w:w="0" w:type="auto"/>
            <w:gridSpan w:val="2"/>
            <w:tcBorders>
              <w:top w:val="single" w:sz="4" w:space="0" w:color="CACACA"/>
              <w:left w:val="single" w:sz="4" w:space="0" w:color="CACACA"/>
              <w:bottom w:val="single" w:sz="4" w:space="0" w:color="CCCCCC"/>
              <w:right w:val="single" w:sz="4" w:space="0" w:color="CACACA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封入方法</w:t>
            </w:r>
          </w:p>
        </w:tc>
      </w:tr>
      <w:tr w:rsidR="00843A16" w:rsidRPr="00843A16" w:rsidTr="00843A16"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b/>
                <w:bCs/>
                <w:color w:val="FF0000"/>
                <w:kern w:val="0"/>
                <w:sz w:val="12"/>
              </w:rPr>
              <w:t>旋转</w:t>
            </w:r>
            <w:r w:rsidRPr="00843A16">
              <w:rPr>
                <w:rFonts w:ascii="Arial" w:eastAsia="微软雅黑" w:hAnsi="Arial" w:cs="Arial"/>
                <w:b/>
                <w:bCs/>
                <w:color w:val="FF0000"/>
                <w:kern w:val="0"/>
                <w:sz w:val="12"/>
              </w:rPr>
              <w:t>1/2</w:t>
            </w:r>
            <w:r w:rsidRPr="00843A16">
              <w:rPr>
                <w:rFonts w:ascii="Arial" w:eastAsia="微软雅黑" w:hAnsi="Arial" w:cs="Arial"/>
                <w:b/>
                <w:bCs/>
                <w:color w:val="FF0000"/>
                <w:kern w:val="0"/>
                <w:sz w:val="12"/>
              </w:rPr>
              <w:t>圈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1901825" cy="1851025"/>
                  <wp:effectExtent l="19050" t="0" r="3175" b="0"/>
                  <wp:docPr id="3" name="图片 3" descr="旋转1/2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旋转1/2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85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宋体" w:eastAsia="宋体" w:hAnsi="宋体" w:cs="宋体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※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加脂枪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: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注射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1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次为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0.7</w:t>
            </w:r>
            <w:r w:rsidRPr="00843A16">
              <w:rPr>
                <w:rFonts w:ascii="MS Gothic" w:eastAsia="MS Gothic" w:hAnsi="MS Gothic" w:cs="MS Gothic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㎤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 xml:space="preserve"> 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当封入量为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7.0</w:t>
            </w:r>
            <w:r w:rsidRPr="00843A16">
              <w:rPr>
                <w:rFonts w:ascii="MS Gothic" w:eastAsia="MS Gothic" w:hAnsi="MS Gothic" w:cs="MS Gothic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㎤</w:t>
            </w:r>
            <w:r w:rsidRPr="00843A16">
              <w:rPr>
                <w:rFonts w:ascii="微软雅黑" w:eastAsia="微软雅黑" w:hAnsi="微软雅黑" w:cs="微软雅黑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时需要注射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10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次</w:t>
            </w:r>
          </w:p>
        </w:tc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b/>
                <w:bCs/>
                <w:color w:val="FF0000"/>
                <w:kern w:val="0"/>
                <w:sz w:val="12"/>
              </w:rPr>
              <w:t>约</w:t>
            </w:r>
            <w:r w:rsidRPr="00843A16">
              <w:rPr>
                <w:rFonts w:ascii="Arial" w:eastAsia="微软雅黑" w:hAnsi="Arial" w:cs="Arial"/>
                <w:b/>
                <w:bCs/>
                <w:color w:val="FF0000"/>
                <w:kern w:val="0"/>
                <w:sz w:val="12"/>
              </w:rPr>
              <w:t>3</w:t>
            </w:r>
            <w:r w:rsidRPr="00843A16">
              <w:rPr>
                <w:rFonts w:ascii="Arial" w:eastAsia="微软雅黑" w:hAnsi="Arial" w:cs="Arial"/>
                <w:b/>
                <w:bCs/>
                <w:color w:val="FF0000"/>
                <w:kern w:val="0"/>
                <w:sz w:val="12"/>
              </w:rPr>
              <w:t>倍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</w:p>
          <w:p w:rsidR="00843A16" w:rsidRPr="00843A16" w:rsidRDefault="00843A16" w:rsidP="00843A16">
            <w:pPr>
              <w:widowControl/>
              <w:jc w:val="center"/>
              <w:textAlignment w:val="baseline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2378710" cy="1570990"/>
                  <wp:effectExtent l="19050" t="0" r="2540" b="0"/>
                  <wp:docPr id="4" name="图片 4" descr="约3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约3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157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3A16" w:rsidRPr="00843A16" w:rsidRDefault="00843A16" w:rsidP="00843A16">
            <w:pPr>
              <w:widowControl/>
              <w:jc w:val="center"/>
              <w:textAlignment w:val="baseline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 </w:t>
            </w:r>
          </w:p>
          <w:p w:rsidR="00843A16" w:rsidRPr="00843A16" w:rsidRDefault="00843A16" w:rsidP="00843A16">
            <w:pPr>
              <w:widowControl/>
              <w:jc w:val="center"/>
              <w:textAlignment w:val="baseline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宋体" w:eastAsia="宋体" w:hAnsi="宋体" w:cs="宋体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※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当有效螺纹长度不足丝母长度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3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倍时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15"/>
                <w:szCs w:val="15"/>
                <w:bdr w:val="none" w:sz="0" w:space="0" w:color="auto" w:frame="1"/>
              </w:rPr>
              <w:t>请在可能的行程范围内运行。</w:t>
            </w:r>
          </w:p>
        </w:tc>
      </w:tr>
      <w:tr w:rsidR="00843A16" w:rsidRPr="00843A16" w:rsidTr="00843A16"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textAlignment w:val="baseline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用加脂枪封入润滑脂时，每注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lastRenderedPageBreak/>
              <w:t>射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1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次要将轴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旋转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1/2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圈，直至封入规定量。</w:t>
            </w:r>
          </w:p>
        </w:tc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3A16" w:rsidRPr="00843A16" w:rsidRDefault="00843A16" w:rsidP="00843A16">
            <w:pPr>
              <w:widowControl/>
              <w:jc w:val="center"/>
              <w:textAlignment w:val="baseline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lastRenderedPageBreak/>
              <w:t>封入润滑脂，使丝母运行丝母全长约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lastRenderedPageBreak/>
              <w:t>3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倍距离，</w:t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843A16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让润滑脂遍及丝母整体。</w:t>
            </w:r>
          </w:p>
        </w:tc>
      </w:tr>
    </w:tbl>
    <w:p w:rsidR="00843A16" w:rsidRPr="00843A16" w:rsidRDefault="00843A16" w:rsidP="00843A16">
      <w:pPr>
        <w:widowControl/>
        <w:shd w:val="clear" w:color="auto" w:fill="FFFFFF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43A16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 </w:t>
      </w:r>
    </w:p>
    <w:p w:rsidR="00843A16" w:rsidRPr="00843A16" w:rsidRDefault="00843A16" w:rsidP="00843A16">
      <w:pPr>
        <w:widowControl/>
        <w:shd w:val="clear" w:color="auto" w:fill="FFFFFF"/>
        <w:spacing w:after="106"/>
        <w:jc w:val="left"/>
        <w:textAlignment w:val="baseline"/>
        <w:outlineLvl w:val="2"/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</w:pPr>
      <w:r w:rsidRPr="00843A16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注意点</w:t>
      </w:r>
    </w:p>
    <w:p w:rsidR="00843A16" w:rsidRPr="00843A16" w:rsidRDefault="00843A16" w:rsidP="00843A16">
      <w:pPr>
        <w:widowControl/>
        <w:shd w:val="clear" w:color="auto" w:fill="FFFFFF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43A16">
        <w:rPr>
          <w:rFonts w:ascii="Arial" w:eastAsia="宋体" w:hAnsi="Arial" w:cs="Arial"/>
          <w:color w:val="000000"/>
          <w:kern w:val="0"/>
          <w:sz w:val="24"/>
          <w:szCs w:val="24"/>
        </w:rPr>
        <w:t>若在封入润滑脂的同时没有旋转丝母，那么润滑脂将会从密封部等处溢出，</w:t>
      </w:r>
      <w:r w:rsidRPr="00843A16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843A16">
        <w:rPr>
          <w:rFonts w:ascii="Arial" w:eastAsia="宋体" w:hAnsi="Arial" w:cs="Arial"/>
          <w:color w:val="000000"/>
          <w:kern w:val="0"/>
          <w:sz w:val="24"/>
          <w:szCs w:val="24"/>
        </w:rPr>
        <w:t>丝母内没有封入规定量的润滑脂！</w:t>
      </w:r>
      <w:r w:rsidRPr="00843A16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843A16">
        <w:rPr>
          <w:rFonts w:ascii="Arial" w:eastAsia="宋体" w:hAnsi="Arial" w:cs="Arial"/>
          <w:color w:val="000000"/>
          <w:kern w:val="0"/>
          <w:sz w:val="24"/>
          <w:szCs w:val="24"/>
        </w:rPr>
        <w:t>擦净溢出润滑脂，按照封入方法，请重新封入润滑脂。</w:t>
      </w:r>
    </w:p>
    <w:p w:rsidR="00843A16" w:rsidRPr="00843A16" w:rsidRDefault="00843A16" w:rsidP="00843A16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/>
          <w:color w:val="000000"/>
          <w:kern w:val="0"/>
          <w:sz w:val="14"/>
          <w:szCs w:val="14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4"/>
          <w:szCs w:val="14"/>
        </w:rPr>
        <w:drawing>
          <wp:inline distT="0" distB="0" distL="0" distR="0">
            <wp:extent cx="3809365" cy="1553845"/>
            <wp:effectExtent l="19050" t="0" r="635" b="0"/>
            <wp:docPr id="5" name="图片 5" descr="注意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注意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155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A16" w:rsidRPr="00843A16" w:rsidRDefault="00843A16" w:rsidP="00843A16">
      <w:pPr>
        <w:widowControl/>
        <w:jc w:val="center"/>
        <w:textAlignment w:val="baseline"/>
        <w:rPr>
          <w:rFonts w:ascii="Arial" w:eastAsia="微软雅黑" w:hAnsi="Arial" w:cs="Arial" w:hint="eastAsia"/>
          <w:color w:val="000000"/>
          <w:kern w:val="0"/>
          <w:sz w:val="24"/>
          <w:szCs w:val="24"/>
        </w:rPr>
      </w:pPr>
      <w:r w:rsidRPr="00843A16">
        <w:rPr>
          <w:rFonts w:ascii="宋体" w:eastAsia="宋体" w:hAnsi="宋体" w:cs="宋体" w:hint="eastAsia"/>
          <w:color w:val="000000"/>
          <w:kern w:val="0"/>
          <w:sz w:val="15"/>
          <w:szCs w:val="15"/>
          <w:bdr w:val="none" w:sz="0" w:space="0" w:color="auto" w:frame="1"/>
          <w:shd w:val="clear" w:color="auto" w:fill="FFFFFF"/>
        </w:rPr>
        <w:t>※</w:t>
      </w:r>
      <w:r w:rsidRPr="00843A16">
        <w:rPr>
          <w:rFonts w:ascii="Arial" w:eastAsia="微软雅黑" w:hAnsi="Arial" w:cs="Arial"/>
          <w:color w:val="000000"/>
          <w:kern w:val="0"/>
          <w:sz w:val="15"/>
          <w:szCs w:val="15"/>
          <w:bdr w:val="none" w:sz="0" w:space="0" w:color="auto" w:frame="1"/>
          <w:shd w:val="clear" w:color="auto" w:fill="FFFFFF"/>
        </w:rPr>
        <w:t>关于润滑脂封入量请咨询</w:t>
      </w:r>
      <w:r w:rsidRPr="00843A16">
        <w:rPr>
          <w:rFonts w:ascii="Arial" w:eastAsia="微软雅黑" w:hAnsi="Arial" w:cs="Arial"/>
          <w:color w:val="000000"/>
          <w:kern w:val="0"/>
          <w:sz w:val="15"/>
          <w:szCs w:val="15"/>
          <w:bdr w:val="none" w:sz="0" w:space="0" w:color="auto" w:frame="1"/>
          <w:shd w:val="clear" w:color="auto" w:fill="FFFFFF"/>
        </w:rPr>
        <w:t>THK</w:t>
      </w:r>
    </w:p>
    <w:p w:rsidR="005646BD" w:rsidRPr="00843A16" w:rsidRDefault="005646BD"/>
    <w:sectPr w:rsidR="005646BD" w:rsidRPr="0084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6BD" w:rsidRDefault="005646BD" w:rsidP="00843A16">
      <w:r>
        <w:separator/>
      </w:r>
    </w:p>
  </w:endnote>
  <w:endnote w:type="continuationSeparator" w:id="1">
    <w:p w:rsidR="005646BD" w:rsidRDefault="005646BD" w:rsidP="00843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6BD" w:rsidRDefault="005646BD" w:rsidP="00843A16">
      <w:r>
        <w:separator/>
      </w:r>
    </w:p>
  </w:footnote>
  <w:footnote w:type="continuationSeparator" w:id="1">
    <w:p w:rsidR="005646BD" w:rsidRDefault="005646BD" w:rsidP="00843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A16"/>
    <w:rsid w:val="005646BD"/>
    <w:rsid w:val="0084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43A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A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A1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43A16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843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43A1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43A1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3A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2023-11-28T07:34:00Z</dcterms:created>
  <dcterms:modified xsi:type="dcterms:W3CDTF">2023-11-28T07:34:00Z</dcterms:modified>
</cp:coreProperties>
</file>